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740" w:rsidRPr="00723740" w:rsidRDefault="007E31FA" w:rsidP="00353F71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7AC8">
        <w:rPr>
          <w:rFonts w:ascii="Times New Roman" w:eastAsia="Calibri" w:hAnsi="Times New Roman" w:cs="Times New Roman"/>
          <w:b/>
          <w:sz w:val="28"/>
          <w:szCs w:val="28"/>
        </w:rPr>
        <w:t xml:space="preserve">Контрольно-счетной палатой МО Туапсинский район проведено контрольное мероприятие </w:t>
      </w:r>
      <w:r w:rsidR="005F0026" w:rsidRPr="001A7AC8">
        <w:rPr>
          <w:rFonts w:ascii="Times New Roman" w:hAnsi="Times New Roman" w:cs="Times New Roman"/>
          <w:b/>
          <w:sz w:val="28"/>
          <w:szCs w:val="28"/>
        </w:rPr>
        <w:t>«</w:t>
      </w:r>
      <w:r w:rsidR="00723740" w:rsidRPr="00723740">
        <w:rPr>
          <w:rFonts w:ascii="Times New Roman" w:hAnsi="Times New Roman" w:cs="Times New Roman"/>
          <w:b/>
          <w:sz w:val="28"/>
          <w:szCs w:val="28"/>
        </w:rPr>
        <w:t xml:space="preserve">Проверка </w:t>
      </w:r>
      <w:r w:rsidR="0073439F" w:rsidRPr="0073439F">
        <w:rPr>
          <w:rFonts w:ascii="Times New Roman" w:hAnsi="Times New Roman" w:cs="Times New Roman"/>
          <w:b/>
          <w:sz w:val="28"/>
          <w:szCs w:val="28"/>
        </w:rPr>
        <w:t xml:space="preserve">достоверности, полноты и соответствия нормативным требованиям составления и предоставления бюджетной </w:t>
      </w:r>
      <w:proofErr w:type="gramStart"/>
      <w:r w:rsidR="0073439F" w:rsidRPr="0073439F">
        <w:rPr>
          <w:rFonts w:ascii="Times New Roman" w:hAnsi="Times New Roman" w:cs="Times New Roman"/>
          <w:b/>
          <w:sz w:val="28"/>
          <w:szCs w:val="28"/>
        </w:rPr>
        <w:t>отчетности главного администратора средств бюджета Октябрьского сельского поселения  Туапсинского</w:t>
      </w:r>
      <w:proofErr w:type="gramEnd"/>
      <w:r w:rsidR="0073439F" w:rsidRPr="0073439F">
        <w:rPr>
          <w:rFonts w:ascii="Times New Roman" w:hAnsi="Times New Roman" w:cs="Times New Roman"/>
          <w:b/>
          <w:sz w:val="28"/>
          <w:szCs w:val="28"/>
        </w:rPr>
        <w:t xml:space="preserve"> района – администрации  Октябрьского сельского поселения Туапсинского района за 202</w:t>
      </w:r>
      <w:r w:rsidR="002C7F00">
        <w:rPr>
          <w:rFonts w:ascii="Times New Roman" w:hAnsi="Times New Roman" w:cs="Times New Roman"/>
          <w:b/>
          <w:sz w:val="28"/>
          <w:szCs w:val="28"/>
        </w:rPr>
        <w:t>3</w:t>
      </w:r>
      <w:r w:rsidR="0073439F" w:rsidRPr="0073439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723740" w:rsidRPr="00723740">
        <w:rPr>
          <w:rFonts w:ascii="Times New Roman" w:hAnsi="Times New Roman" w:cs="Times New Roman"/>
          <w:b/>
          <w:sz w:val="28"/>
          <w:szCs w:val="28"/>
        </w:rPr>
        <w:t>»</w:t>
      </w:r>
    </w:p>
    <w:p w:rsidR="00B038F8" w:rsidRPr="00B038F8" w:rsidRDefault="00B038F8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38F8">
        <w:rPr>
          <w:rFonts w:ascii="Times New Roman" w:hAnsi="Times New Roman" w:cs="Times New Roman"/>
          <w:b/>
          <w:sz w:val="28"/>
          <w:szCs w:val="28"/>
        </w:rPr>
        <w:t>По результатам контрольного мероприятия установлено следующее:</w:t>
      </w:r>
    </w:p>
    <w:p w:rsidR="002C7F00" w:rsidRPr="002C7F00" w:rsidRDefault="002C7F00" w:rsidP="002C7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F00">
        <w:rPr>
          <w:rFonts w:ascii="Times New Roman" w:hAnsi="Times New Roman" w:cs="Times New Roman"/>
          <w:sz w:val="28"/>
          <w:szCs w:val="28"/>
        </w:rPr>
        <w:t>Представленная для внешней проверки годовая бюджетная отчётность администрации  Октябрьского сельского поселения Туапсинского района не  в полной  мере  достоверно отражает  факты хозяйственной жизни Октябрьского сельского поселения   на  01 января  2024 года и результаты его финансово-хозяйственной деятельности  за период с 01 января 2023 года по 31 декабря 2023 года включительно. В ходе контрольного мероприятия установлены следующие нарушения:</w:t>
      </w:r>
    </w:p>
    <w:p w:rsidR="002C7F00" w:rsidRPr="002C7F00" w:rsidRDefault="002C7F00" w:rsidP="002C7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F00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2C7F00">
        <w:rPr>
          <w:rFonts w:ascii="Times New Roman" w:hAnsi="Times New Roman" w:cs="Times New Roman"/>
          <w:sz w:val="28"/>
          <w:szCs w:val="28"/>
        </w:rPr>
        <w:t>В  нарушение  п. 80 Приказа Минфина России  от  31.12.2016 года  № 256н  "Об утверждении федерального стандарта бухгалтерского учета для организаций государственного сектора "Концептуальные основы бухгалтерского учета и отчетности организаций государственного сектора" инвентаризационные мероприятия в отношении имущества казны, основных средств, непроизведенных активов, материальных запасов проведены в сроки, не соответствующие срокам, указанным  в графике проведения инвентаризации, предусмотренные Положением об учетной политике администрации Октябрьского</w:t>
      </w:r>
      <w:proofErr w:type="gramEnd"/>
      <w:r w:rsidRPr="002C7F00">
        <w:rPr>
          <w:rFonts w:ascii="Times New Roman" w:hAnsi="Times New Roman" w:cs="Times New Roman"/>
          <w:sz w:val="28"/>
          <w:szCs w:val="28"/>
        </w:rPr>
        <w:t xml:space="preserve"> сельского поселения Туапсинского района на 2023 год (утв. Постановлением администрации Октябрьского сельского поселения Туапсинского района от 27.12.2022 года № 157).</w:t>
      </w:r>
    </w:p>
    <w:p w:rsidR="002C7F00" w:rsidRPr="002C7F00" w:rsidRDefault="002C7F00" w:rsidP="002C7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F00">
        <w:rPr>
          <w:rFonts w:ascii="Times New Roman" w:hAnsi="Times New Roman" w:cs="Times New Roman"/>
          <w:sz w:val="28"/>
          <w:szCs w:val="28"/>
        </w:rPr>
        <w:t>2. В нарушение Приказа Минфина России от 15.04.2021 года № 61н «Об утверждении унифицированных форм электронных документов бухгалтерского учета, применяемых при ведении бюджетного учета, бухгалтерского учета государственных (муниципальных) учреждений, и Методических указаний по их формированию и применению»  администрацией Октябрьского сельского поселения  не подготовлено Решение о проведении инвентаризации (ф.0510439).</w:t>
      </w:r>
    </w:p>
    <w:p w:rsidR="002C7F00" w:rsidRPr="002C7F00" w:rsidRDefault="002C7F00" w:rsidP="002C7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F00">
        <w:rPr>
          <w:rFonts w:ascii="Times New Roman" w:hAnsi="Times New Roman" w:cs="Times New Roman"/>
          <w:sz w:val="28"/>
          <w:szCs w:val="28"/>
        </w:rPr>
        <w:t xml:space="preserve">3. В нарушение </w:t>
      </w:r>
      <w:proofErr w:type="spellStart"/>
      <w:r w:rsidRPr="002C7F00">
        <w:rPr>
          <w:rFonts w:ascii="Times New Roman" w:hAnsi="Times New Roman" w:cs="Times New Roman"/>
          <w:sz w:val="28"/>
          <w:szCs w:val="28"/>
        </w:rPr>
        <w:t>п.п</w:t>
      </w:r>
      <w:proofErr w:type="spellEnd"/>
      <w:r w:rsidRPr="002C7F00">
        <w:rPr>
          <w:rFonts w:ascii="Times New Roman" w:hAnsi="Times New Roman" w:cs="Times New Roman"/>
          <w:sz w:val="28"/>
          <w:szCs w:val="28"/>
        </w:rPr>
        <w:t>. 2.8, 2.10 Методических указаний по инвентаризации имущества и финансовых обязательств, утвержденных приказом Минфина РФ от 13 июня 1995 г. N 49, в состав инвентаризационной комиссии включены материально ответственные лица.</w:t>
      </w:r>
    </w:p>
    <w:p w:rsidR="002C7F00" w:rsidRPr="002C7F00" w:rsidRDefault="002C7F00" w:rsidP="002C7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F00">
        <w:rPr>
          <w:rFonts w:ascii="Times New Roman" w:hAnsi="Times New Roman" w:cs="Times New Roman"/>
          <w:sz w:val="28"/>
          <w:szCs w:val="28"/>
        </w:rPr>
        <w:t>4. В нарушение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F00">
        <w:rPr>
          <w:rFonts w:ascii="Times New Roman" w:hAnsi="Times New Roman" w:cs="Times New Roman"/>
          <w:sz w:val="28"/>
          <w:szCs w:val="28"/>
        </w:rPr>
        <w:t>ст.34,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C7F00">
        <w:rPr>
          <w:rFonts w:ascii="Times New Roman" w:hAnsi="Times New Roman" w:cs="Times New Roman"/>
          <w:sz w:val="28"/>
          <w:szCs w:val="28"/>
        </w:rPr>
        <w:t>ст.162 Бюджетного кодекса РФ администрацией  Октябрьского сельского поселения  произведены расходы  в сумме 3 003,76    рублей  на  уплату штрафов и экономических санкций, которых можно было не допускать. Данные расходы не считаются заданным результатом деятельности учреждения, и, соответственно,  являются неэффективными.</w:t>
      </w:r>
    </w:p>
    <w:p w:rsidR="002C7F00" w:rsidRPr="002C7F00" w:rsidRDefault="002C7F00" w:rsidP="002C7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F00">
        <w:rPr>
          <w:rFonts w:ascii="Times New Roman" w:hAnsi="Times New Roman" w:cs="Times New Roman"/>
          <w:sz w:val="28"/>
          <w:szCs w:val="28"/>
        </w:rPr>
        <w:t xml:space="preserve">5. Администрацией Октябрьского  сельского поселения,  как администратором  доходов   бюджета поселения от уплаты арендной платы за муниципальное имущество  не обеспечено надлежащее выполнение бюджетных полномочий, предусмотренных  ст.160.1 Бюджетного кодекса РФ в части </w:t>
      </w:r>
      <w:proofErr w:type="gramStart"/>
      <w:r w:rsidRPr="002C7F00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2C7F00">
        <w:rPr>
          <w:rFonts w:ascii="Times New Roman" w:hAnsi="Times New Roman" w:cs="Times New Roman"/>
          <w:sz w:val="28"/>
          <w:szCs w:val="28"/>
        </w:rPr>
        <w:t xml:space="preserve"> полнотой и своевременностью осуществления платежей, а также взысканию задолженности по платежам в бюджет. В результате, в бюджет поселения недополучено доходов от арендной платы за муниципальное имущество  в размере  80 300,0  рублей.</w:t>
      </w:r>
    </w:p>
    <w:p w:rsidR="002C7F00" w:rsidRDefault="002C7F00" w:rsidP="002C7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C7F00">
        <w:rPr>
          <w:rFonts w:ascii="Times New Roman" w:hAnsi="Times New Roman" w:cs="Times New Roman"/>
          <w:sz w:val="28"/>
          <w:szCs w:val="28"/>
        </w:rPr>
        <w:t xml:space="preserve">6. В нарушение п.170.2 Инструкции № 191н при составлении ф.0503175 «Сведения о принятых и неисполненных обязательствах получателя бюджетных </w:t>
      </w:r>
      <w:r w:rsidRPr="002C7F00">
        <w:rPr>
          <w:rFonts w:ascii="Times New Roman" w:hAnsi="Times New Roman" w:cs="Times New Roman"/>
          <w:sz w:val="28"/>
          <w:szCs w:val="28"/>
        </w:rPr>
        <w:lastRenderedPageBreak/>
        <w:t>средств» не заполнены гр.5, гр.6 по данным контрагентов (идентификационный номер налогоплательщика (ИНН), а также наименование контрагента соответственно).</w:t>
      </w:r>
    </w:p>
    <w:p w:rsidR="008C171E" w:rsidRDefault="008C171E" w:rsidP="002C7F0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451BC">
        <w:rPr>
          <w:rFonts w:ascii="Times New Roman" w:hAnsi="Times New Roman" w:cs="Times New Roman"/>
          <w:sz w:val="28"/>
          <w:szCs w:val="28"/>
        </w:rPr>
        <w:t>Отчет о результатах контрольного мероприятия направлен:</w:t>
      </w:r>
    </w:p>
    <w:p w:rsidR="007451BC" w:rsidRPr="007451BC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Председателю Совета </w:t>
      </w:r>
      <w:r w:rsidR="0073439F">
        <w:rPr>
          <w:rFonts w:ascii="Times New Roman" w:hAnsi="Times New Roman" w:cs="Times New Roman"/>
          <w:sz w:val="28"/>
          <w:szCs w:val="28"/>
        </w:rPr>
        <w:t>Октябрьского</w:t>
      </w:r>
      <w:r w:rsidR="001F3FEB">
        <w:rPr>
          <w:rFonts w:ascii="Times New Roman" w:hAnsi="Times New Roman" w:cs="Times New Roman"/>
          <w:sz w:val="28"/>
          <w:szCs w:val="28"/>
        </w:rPr>
        <w:t xml:space="preserve"> </w:t>
      </w:r>
      <w:r w:rsidR="001C77CF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7451BC">
        <w:rPr>
          <w:rFonts w:ascii="Times New Roman" w:hAnsi="Times New Roman" w:cs="Times New Roman"/>
          <w:sz w:val="28"/>
          <w:szCs w:val="28"/>
        </w:rPr>
        <w:t xml:space="preserve"> Туапсинск</w:t>
      </w:r>
      <w:r w:rsidR="001C77CF">
        <w:rPr>
          <w:rFonts w:ascii="Times New Roman" w:hAnsi="Times New Roman" w:cs="Times New Roman"/>
          <w:sz w:val="28"/>
          <w:szCs w:val="28"/>
        </w:rPr>
        <w:t>ого</w:t>
      </w:r>
      <w:r w:rsidRPr="007451BC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1C77CF">
        <w:rPr>
          <w:rFonts w:ascii="Times New Roman" w:hAnsi="Times New Roman" w:cs="Times New Roman"/>
          <w:sz w:val="28"/>
          <w:szCs w:val="28"/>
        </w:rPr>
        <w:t>а</w:t>
      </w:r>
      <w:r w:rsidRPr="007451BC">
        <w:rPr>
          <w:rFonts w:ascii="Times New Roman" w:hAnsi="Times New Roman" w:cs="Times New Roman"/>
          <w:sz w:val="28"/>
          <w:szCs w:val="28"/>
        </w:rPr>
        <w:t>;</w:t>
      </w:r>
    </w:p>
    <w:p w:rsidR="008B3FD1" w:rsidRPr="001A7AC8" w:rsidRDefault="007451BC" w:rsidP="007451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451BC">
        <w:rPr>
          <w:rFonts w:ascii="Times New Roman" w:hAnsi="Times New Roman" w:cs="Times New Roman"/>
          <w:sz w:val="28"/>
          <w:szCs w:val="28"/>
        </w:rPr>
        <w:t xml:space="preserve">- </w:t>
      </w:r>
      <w:r w:rsidR="002C7F00">
        <w:rPr>
          <w:rFonts w:ascii="Times New Roman" w:hAnsi="Times New Roman" w:cs="Times New Roman"/>
          <w:sz w:val="28"/>
          <w:szCs w:val="28"/>
        </w:rPr>
        <w:t>Г</w:t>
      </w:r>
      <w:r w:rsidR="0073439F" w:rsidRPr="0073439F">
        <w:rPr>
          <w:rFonts w:ascii="Times New Roman" w:hAnsi="Times New Roman" w:cs="Times New Roman"/>
          <w:sz w:val="28"/>
          <w:szCs w:val="28"/>
        </w:rPr>
        <w:t>лав</w:t>
      </w:r>
      <w:r w:rsidR="002C7F00">
        <w:rPr>
          <w:rFonts w:ascii="Times New Roman" w:hAnsi="Times New Roman" w:cs="Times New Roman"/>
          <w:sz w:val="28"/>
          <w:szCs w:val="28"/>
        </w:rPr>
        <w:t>е</w:t>
      </w:r>
      <w:r w:rsidR="0073439F" w:rsidRPr="0073439F">
        <w:rPr>
          <w:rFonts w:ascii="Times New Roman" w:hAnsi="Times New Roman" w:cs="Times New Roman"/>
          <w:sz w:val="28"/>
          <w:szCs w:val="28"/>
        </w:rPr>
        <w:t xml:space="preserve"> Октябрьского </w:t>
      </w:r>
      <w:r w:rsidR="001C77CF" w:rsidRPr="001C77CF">
        <w:rPr>
          <w:rFonts w:ascii="Times New Roman" w:hAnsi="Times New Roman" w:cs="Times New Roman"/>
          <w:sz w:val="28"/>
          <w:szCs w:val="28"/>
        </w:rPr>
        <w:t>поселения Туапсинского района</w:t>
      </w:r>
      <w:r w:rsidRPr="007451BC">
        <w:rPr>
          <w:rFonts w:ascii="Times New Roman" w:hAnsi="Times New Roman" w:cs="Times New Roman"/>
          <w:sz w:val="28"/>
          <w:szCs w:val="28"/>
        </w:rPr>
        <w:t>.</w:t>
      </w:r>
    </w:p>
    <w:sectPr w:rsidR="008B3FD1" w:rsidRPr="001A7AC8" w:rsidSect="00B738DF">
      <w:pgSz w:w="11906" w:h="16838"/>
      <w:pgMar w:top="568" w:right="424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962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7CF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3FEB"/>
    <w:rsid w:val="001F43CD"/>
    <w:rsid w:val="001F4A12"/>
    <w:rsid w:val="001F4C3E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C7F00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3F7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3F1D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3E52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38BC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3AB4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740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39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1BC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171E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566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3CB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4E3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6A48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8F8"/>
    <w:rsid w:val="00B03DCD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8DF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1B59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DFE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5D3B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01E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58</cp:revision>
  <dcterms:created xsi:type="dcterms:W3CDTF">2017-05-18T06:30:00Z</dcterms:created>
  <dcterms:modified xsi:type="dcterms:W3CDTF">2024-05-31T07:25:00Z</dcterms:modified>
</cp:coreProperties>
</file>